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 xml:space="preserve">EXAM </w:t>
      </w:r>
      <w:r>
        <w:rPr>
          <w:rFonts w:ascii="Calibri" w:hAnsi="Calibri"/>
          <w:sz w:val="28"/>
          <w:szCs w:val="28"/>
          <w:rtl w:val="0"/>
          <w:lang w:val="en-US"/>
        </w:rPr>
        <w:t>SCHEDULE IN</w:t>
      </w:r>
    </w:p>
    <w:p>
      <w:pPr>
        <w:pStyle w:val="Body A"/>
        <w:ind w:firstLine="72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 xml:space="preserve">FEBRUARY SESSION </w:t>
      </w:r>
      <w:r>
        <w:rPr>
          <w:rFonts w:ascii="Calibri" w:hAnsi="Calibri"/>
          <w:sz w:val="28"/>
          <w:szCs w:val="28"/>
          <w:rtl w:val="0"/>
          <w:lang w:val="en-US"/>
        </w:rPr>
        <w:t>FOR ACADEMIC</w:t>
      </w:r>
      <w:r>
        <w:rPr>
          <w:rFonts w:ascii="Calibri" w:hAnsi="Calibri"/>
          <w:sz w:val="28"/>
          <w:szCs w:val="28"/>
          <w:rtl w:val="0"/>
          <w:lang w:val="en-US"/>
        </w:rPr>
        <w:t xml:space="preserve"> YEAR</w:t>
      </w:r>
      <w:r>
        <w:rPr>
          <w:rFonts w:ascii="Calibri" w:hAnsi="Calibri"/>
          <w:sz w:val="28"/>
          <w:szCs w:val="28"/>
          <w:rtl w:val="0"/>
          <w:lang w:val="en-US"/>
        </w:rPr>
        <w:t xml:space="preserve">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2024/2025</w:t>
      </w:r>
    </w:p>
    <w:p>
      <w:pPr>
        <w:pStyle w:val="Body A"/>
        <w:rPr>
          <w:rFonts w:ascii="Calibri" w:cs="Calibri" w:hAnsi="Calibri" w:eastAsia="Calibri"/>
        </w:rPr>
      </w:pPr>
      <w:r>
        <w:rPr>
          <w:rFonts w:ascii="Calibri" w:hAnsi="Calibri"/>
          <w:i w:val="1"/>
          <w:iCs w:val="1"/>
          <w:rtl w:val="0"/>
          <w:lang w:val="en-US"/>
        </w:rPr>
        <w:t xml:space="preserve">First </w:t>
      </w:r>
      <w:r>
        <w:rPr>
          <w:rFonts w:ascii="Calibri" w:hAnsi="Calibri"/>
          <w:rtl w:val="0"/>
          <w:lang w:val="en-US"/>
        </w:rPr>
        <w:t>year</w:t>
      </w:r>
    </w:p>
    <w:tbl>
      <w:tblPr>
        <w:tblW w:w="14177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328"/>
        <w:gridCol w:w="3994"/>
        <w:gridCol w:w="1700"/>
        <w:gridCol w:w="1145"/>
        <w:gridCol w:w="2010"/>
      </w:tblGrid>
      <w:tr>
        <w:tblPrEx>
          <w:shd w:val="clear" w:color="auto" w:fill="ced7e7"/>
        </w:tblPrEx>
        <w:trPr>
          <w:trHeight w:val="337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Subject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Teaching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Biochemistry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J. Mechevska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7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Chemistry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Assoc. Prof. Katerina Popovska Jankovic, Ph.D.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08:15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English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language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Lecturer M. Stefanovska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7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Anatomy 1 and 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S. Ivic-Kolevska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pt-PT"/>
              </w:rPr>
              <w:t>19. 02.202 5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Physiology / Physiology 1 and 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S. Markovska Simoska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6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08:00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Historical development of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dentistry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with ergonomics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V. Stojanovska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26.02.2025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A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natomy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of jaws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and tooth morphology 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Sonja Vujasin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7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Histology with embryology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Assoc. Prof. Katerina Popovska Jankovic, Ph.D.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8:15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Biostatistics and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Informatics</w:t>
            </w: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lang w:val="ru-RU"/>
              </w:rPr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Assoc. Dr. Maja Sarevska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7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Biology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J. Mechevska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8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Dental materials and devices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fr-FR"/>
              </w:rPr>
              <w:t xml:space="preserve">Assoc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T. Dejanoska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19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.02.202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769"/>
              </w:tabs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Oral hygiene 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A. B. Grezhlovska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7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Structure and function of organ systems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Assoc. Prof. Dr. Vladimir Vasilevski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pt-PT"/>
              </w:rPr>
              <w:t>19. 02.202 5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</w:tbl>
    <w:p>
      <w:pPr>
        <w:pStyle w:val="Body A"/>
        <w:widowControl w:val="0"/>
        <w:ind w:left="864" w:hanging="864"/>
        <w:rPr>
          <w:rFonts w:ascii="Calibri" w:cs="Calibri" w:hAnsi="Calibri" w:eastAsia="Calibri"/>
        </w:rPr>
      </w:pPr>
    </w:p>
    <w:p>
      <w:pPr>
        <w:pStyle w:val="Body A"/>
        <w:widowControl w:val="0"/>
        <w:ind w:left="756" w:hanging="756"/>
        <w:rPr>
          <w:rFonts w:ascii="Calibri" w:cs="Calibri" w:hAnsi="Calibri" w:eastAsia="Calibri"/>
          <w:sz w:val="22"/>
          <w:szCs w:val="22"/>
        </w:rPr>
      </w:pPr>
    </w:p>
    <w:p>
      <w:pPr>
        <w:pStyle w:val="Body A"/>
        <w:widowControl w:val="0"/>
        <w:ind w:left="648" w:hanging="648"/>
        <w:rPr>
          <w:rFonts w:ascii="Calibri" w:cs="Calibri" w:hAnsi="Calibri" w:eastAsia="Calibri"/>
          <w:sz w:val="22"/>
          <w:szCs w:val="22"/>
        </w:rPr>
      </w:pPr>
    </w:p>
    <w:p>
      <w:pPr>
        <w:pStyle w:val="Body A"/>
        <w:widowControl w:val="0"/>
        <w:ind w:left="540" w:hanging="540"/>
        <w:rPr>
          <w:rFonts w:ascii="Calibri" w:cs="Calibri" w:hAnsi="Calibri" w:eastAsia="Calibri"/>
          <w:sz w:val="22"/>
          <w:szCs w:val="22"/>
        </w:rPr>
      </w:pPr>
    </w:p>
    <w:p>
      <w:pPr>
        <w:pStyle w:val="Body A"/>
        <w:widowControl w:val="0"/>
        <w:ind w:left="432" w:hanging="432"/>
        <w:rPr>
          <w:rFonts w:ascii="Calibri" w:cs="Calibri" w:hAnsi="Calibri" w:eastAsia="Calibri"/>
          <w:sz w:val="22"/>
          <w:szCs w:val="22"/>
        </w:rPr>
      </w:pPr>
    </w:p>
    <w:p>
      <w:pPr>
        <w:pStyle w:val="Body A"/>
        <w:widowControl w:val="0"/>
        <w:ind w:left="324" w:hanging="324"/>
        <w:rPr>
          <w:rFonts w:ascii="Calibri" w:cs="Calibri" w:hAnsi="Calibri" w:eastAsia="Calibri"/>
        </w:rPr>
      </w:pPr>
    </w:p>
    <w:p>
      <w:pPr>
        <w:pStyle w:val="Body A"/>
        <w:widowControl w:val="0"/>
        <w:ind w:left="216" w:hanging="216"/>
        <w:rPr>
          <w:rFonts w:ascii="Calibri" w:cs="Calibri" w:hAnsi="Calibri" w:eastAsia="Calibri"/>
        </w:rPr>
      </w:pPr>
    </w:p>
    <w:p>
      <w:pPr>
        <w:pStyle w:val="Body A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Body A"/>
        <w:rPr>
          <w:rFonts w:ascii="Calibri" w:cs="Calibri" w:hAnsi="Calibri" w:eastAsia="Calibri"/>
        </w:rPr>
      </w:pPr>
      <w:r>
        <w:rPr>
          <w:rFonts w:ascii="Calibri" w:hAnsi="Calibri"/>
          <w:i w:val="1"/>
          <w:iCs w:val="1"/>
          <w:rtl w:val="0"/>
          <w:lang w:val="en-US"/>
        </w:rPr>
        <w:t xml:space="preserve">Second </w:t>
      </w:r>
      <w:r>
        <w:rPr>
          <w:rFonts w:ascii="Calibri" w:hAnsi="Calibri"/>
          <w:rtl w:val="0"/>
          <w:lang w:val="en-US"/>
        </w:rPr>
        <w:t>year</w:t>
      </w:r>
    </w:p>
    <w:tbl>
      <w:tblPr>
        <w:tblW w:w="14178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6"/>
        <w:gridCol w:w="3827"/>
        <w:gridCol w:w="1701"/>
        <w:gridCol w:w="1134"/>
        <w:gridCol w:w="2020"/>
      </w:tblGrid>
      <w:tr>
        <w:tblPrEx>
          <w:shd w:val="clear" w:color="auto" w:fill="ced7e7"/>
        </w:tblPrEx>
        <w:trPr>
          <w:trHeight w:val="33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Subject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Teaching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Preclinical mobile prosth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odon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tics 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K. V. Geshovska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712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Pharmacology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S. Ivic-Kolevska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pt-PT"/>
              </w:rPr>
              <w:t>20. 02.202 5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Preclinical mobile prosth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odonti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cs 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C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 Sonja Vujasin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17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.02.202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1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Dental radiology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V. Stojanovska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6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663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109</w:t>
            </w:r>
          </w:p>
        </w:tc>
      </w:tr>
      <w:tr>
        <w:tblPrEx>
          <w:shd w:val="clear" w:color="auto" w:fill="ced7e7"/>
        </w:tblPrEx>
        <w:trPr>
          <w:trHeight w:val="32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Pathology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S. Ivic-Kolevska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Health eco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logy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and public health</w:t>
            </w: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fr-FR"/>
              </w:rPr>
              <w:t xml:space="preserve">Assoc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Sandra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da-DK"/>
              </w:rPr>
              <w:t>Kosteska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25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68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Pathophysiology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S. Ivic-Kolevska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24. 02.202 5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Gnathology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S. Vujasin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17. 02.202 5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3990"/>
              </w:tabs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Psychiatry and psychotherapy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S. Markovska Simoska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pt-PT"/>
              </w:rPr>
              <w:t>19. 02.202 5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08:00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5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Genetic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basis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in dentistry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599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Microbiology with immunology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Dr. S. Ivic Kolevska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24.02.202 5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Medical Ethics and Psychology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/Intoduction to dental ethics and history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E. Kostadinovska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8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left" w:pos="615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109</w:t>
            </w:r>
          </w:p>
        </w:tc>
      </w:tr>
    </w:tbl>
    <w:p>
      <w:pPr>
        <w:pStyle w:val="Body A"/>
        <w:widowControl w:val="0"/>
        <w:ind w:left="864" w:hanging="864"/>
        <w:rPr>
          <w:rFonts w:ascii="Calibri" w:cs="Calibri" w:hAnsi="Calibri" w:eastAsia="Calibri"/>
        </w:rPr>
      </w:pPr>
    </w:p>
    <w:p>
      <w:pPr>
        <w:pStyle w:val="Body A"/>
        <w:widowControl w:val="0"/>
        <w:ind w:left="756" w:hanging="756"/>
        <w:rPr>
          <w:rFonts w:ascii="Calibri" w:cs="Calibri" w:hAnsi="Calibri" w:eastAsia="Calibri"/>
        </w:rPr>
      </w:pPr>
    </w:p>
    <w:p>
      <w:pPr>
        <w:pStyle w:val="Body A"/>
        <w:widowControl w:val="0"/>
        <w:ind w:left="648" w:hanging="648"/>
        <w:rPr>
          <w:rFonts w:ascii="Calibri" w:cs="Calibri" w:hAnsi="Calibri" w:eastAsia="Calibri"/>
        </w:rPr>
      </w:pPr>
    </w:p>
    <w:p>
      <w:pPr>
        <w:pStyle w:val="Body A"/>
        <w:widowControl w:val="0"/>
        <w:ind w:left="540" w:hanging="540"/>
        <w:rPr>
          <w:rFonts w:ascii="Calibri" w:cs="Calibri" w:hAnsi="Calibri" w:eastAsia="Calibri"/>
        </w:rPr>
      </w:pPr>
    </w:p>
    <w:p>
      <w:pPr>
        <w:pStyle w:val="Body A"/>
        <w:widowControl w:val="0"/>
        <w:ind w:left="432" w:hanging="432"/>
        <w:rPr>
          <w:rFonts w:ascii="Calibri" w:cs="Calibri" w:hAnsi="Calibri" w:eastAsia="Calibri"/>
        </w:rPr>
      </w:pPr>
    </w:p>
    <w:p>
      <w:pPr>
        <w:pStyle w:val="Body A"/>
        <w:widowControl w:val="0"/>
        <w:ind w:left="324" w:hanging="324"/>
        <w:rPr>
          <w:rFonts w:ascii="Calibri" w:cs="Calibri" w:hAnsi="Calibri" w:eastAsia="Calibri"/>
        </w:rPr>
      </w:pPr>
    </w:p>
    <w:p>
      <w:pPr>
        <w:pStyle w:val="Body A"/>
        <w:widowControl w:val="0"/>
        <w:ind w:left="216" w:hanging="216"/>
        <w:rPr>
          <w:rFonts w:ascii="Calibri" w:cs="Calibri" w:hAnsi="Calibri" w:eastAsia="Calibri"/>
        </w:rPr>
      </w:pPr>
    </w:p>
    <w:p>
      <w:pPr>
        <w:pStyle w:val="Body A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Body A"/>
        <w:rPr>
          <w:rFonts w:ascii="Calibri" w:cs="Calibri" w:hAnsi="Calibri" w:eastAsia="Calibri"/>
        </w:rPr>
      </w:pPr>
      <w:r>
        <w:rPr>
          <w:rFonts w:ascii="Calibri" w:hAnsi="Calibri"/>
          <w:i w:val="1"/>
          <w:iCs w:val="1"/>
          <w:rtl w:val="0"/>
          <w:lang w:val="en-US"/>
        </w:rPr>
        <w:t xml:space="preserve">Third </w:t>
      </w:r>
      <w:r>
        <w:rPr>
          <w:rFonts w:ascii="Calibri" w:hAnsi="Calibri"/>
          <w:rtl w:val="0"/>
          <w:lang w:val="en-US"/>
        </w:rPr>
        <w:t>year</w:t>
      </w:r>
    </w:p>
    <w:tbl>
      <w:tblPr>
        <w:tblW w:w="12950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019"/>
        <w:gridCol w:w="3496"/>
        <w:gridCol w:w="1554"/>
        <w:gridCol w:w="1035"/>
        <w:gridCol w:w="1846"/>
      </w:tblGrid>
      <w:tr>
        <w:tblPrEx>
          <w:shd w:val="clear" w:color="auto" w:fill="ced7e7"/>
        </w:tblPrEx>
        <w:trPr>
          <w:trHeight w:val="337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Subject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Teaching</w:t>
            </w:r>
          </w:p>
        </w:tc>
      </w:tr>
      <w:tr>
        <w:tblPrEx>
          <w:shd w:val="clear" w:color="auto" w:fill="ced7e7"/>
        </w:tblPrEx>
        <w:trPr>
          <w:trHeight w:val="551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Internal medicine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Assoc. Dr. V. Vasilev/Doc.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N. Bakrachevsk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i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Preclinical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aryology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V. Stojanovska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6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Clinical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aryology 1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V. Stojanovska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6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630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Preclinical fixed prosth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odonti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cs 1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K. V. Geshovska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Preventive dentistry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E. Kostadinovska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8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6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Preclinical fixed prosth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odon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tics 2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K. V. Geshovska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1.02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Preclinical endodontics 1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M. Mircheska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Neurology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G. Dimitrova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pt-PT"/>
              </w:rPr>
              <w:t>19. 02.202 5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08:00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8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Dermatovenerology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Assoc. 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A. Sandevski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5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27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Infectious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iseases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S.Ivic Kolevska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24. 02.202 5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27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Otorhinolaryngology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Assoc. 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A. Sandevski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27. 02.2025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Surgery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28.02.2025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63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Modeling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B. Naumoski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27.02.2025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27" w:hRule="atLeast"/>
        </w:trPr>
        <w:tc>
          <w:tcPr>
            <w:tcW w:type="dxa" w:w="50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rtl w:val="0"/>
              </w:rPr>
              <w:t>Focal infections</w:t>
            </w:r>
          </w:p>
        </w:tc>
        <w:tc>
          <w:tcPr>
            <w:tcW w:type="dxa" w:w="3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A.B. Grezhlovska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7.02.2025</w:t>
            </w:r>
          </w:p>
        </w:tc>
        <w:tc>
          <w:tcPr>
            <w:tcW w:type="dxa" w:w="10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1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</w:tbl>
    <w:p>
      <w:pPr>
        <w:pStyle w:val="Body A"/>
        <w:widowControl w:val="0"/>
        <w:ind w:left="864" w:hanging="864"/>
        <w:rPr>
          <w:rFonts w:ascii="Calibri" w:cs="Calibri" w:hAnsi="Calibri" w:eastAsia="Calibri"/>
        </w:rPr>
      </w:pPr>
    </w:p>
    <w:p>
      <w:pPr>
        <w:pStyle w:val="Body A"/>
        <w:widowControl w:val="0"/>
        <w:ind w:left="756" w:hanging="756"/>
        <w:rPr>
          <w:rFonts w:ascii="Calibri" w:cs="Calibri" w:hAnsi="Calibri" w:eastAsia="Calibri"/>
        </w:rPr>
      </w:pPr>
    </w:p>
    <w:p>
      <w:pPr>
        <w:pStyle w:val="Body A"/>
        <w:widowControl w:val="0"/>
        <w:ind w:left="648" w:hanging="648"/>
        <w:rPr>
          <w:rFonts w:ascii="Calibri" w:cs="Calibri" w:hAnsi="Calibri" w:eastAsia="Calibri"/>
        </w:rPr>
      </w:pPr>
    </w:p>
    <w:p>
      <w:pPr>
        <w:pStyle w:val="Body A"/>
        <w:widowControl w:val="0"/>
        <w:ind w:left="540" w:hanging="540"/>
        <w:rPr>
          <w:rFonts w:ascii="Calibri" w:cs="Calibri" w:hAnsi="Calibri" w:eastAsia="Calibri"/>
        </w:rPr>
      </w:pPr>
    </w:p>
    <w:p>
      <w:pPr>
        <w:pStyle w:val="Body A"/>
        <w:widowControl w:val="0"/>
        <w:ind w:left="432" w:hanging="432"/>
        <w:rPr>
          <w:rFonts w:ascii="Calibri" w:cs="Calibri" w:hAnsi="Calibri" w:eastAsia="Calibri"/>
        </w:rPr>
      </w:pPr>
    </w:p>
    <w:p>
      <w:pPr>
        <w:pStyle w:val="Body A"/>
        <w:widowControl w:val="0"/>
        <w:ind w:left="324" w:hanging="324"/>
        <w:rPr>
          <w:rFonts w:ascii="Calibri" w:cs="Calibri" w:hAnsi="Calibri" w:eastAsia="Calibri"/>
        </w:rPr>
      </w:pPr>
    </w:p>
    <w:p>
      <w:pPr>
        <w:pStyle w:val="Body A"/>
        <w:widowControl w:val="0"/>
        <w:ind w:left="216" w:hanging="216"/>
        <w:rPr>
          <w:rFonts w:ascii="Calibri" w:cs="Calibri" w:hAnsi="Calibri" w:eastAsia="Calibri"/>
        </w:rPr>
      </w:pPr>
    </w:p>
    <w:p>
      <w:pPr>
        <w:pStyle w:val="Body A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  <w:i w:val="1"/>
          <w:iCs w:val="1"/>
        </w:rPr>
      </w:pPr>
    </w:p>
    <w:p>
      <w:pPr>
        <w:pStyle w:val="Body A"/>
        <w:rPr>
          <w:rFonts w:ascii="Calibri" w:cs="Calibri" w:hAnsi="Calibri" w:eastAsia="Calibri"/>
        </w:rPr>
      </w:pPr>
      <w:r>
        <w:rPr>
          <w:rFonts w:ascii="Calibri" w:hAnsi="Calibri"/>
          <w:i w:val="1"/>
          <w:iCs w:val="1"/>
          <w:rtl w:val="0"/>
          <w:lang w:val="en-US"/>
        </w:rPr>
        <w:t xml:space="preserve">Fourth </w:t>
      </w:r>
      <w:r>
        <w:rPr>
          <w:rFonts w:ascii="Calibri" w:hAnsi="Calibri"/>
          <w:rtl w:val="0"/>
          <w:lang w:val="en-US"/>
        </w:rPr>
        <w:t>year</w:t>
      </w:r>
    </w:p>
    <w:tbl>
      <w:tblPr>
        <w:tblW w:w="12950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011"/>
        <w:gridCol w:w="3439"/>
        <w:gridCol w:w="1556"/>
        <w:gridCol w:w="1065"/>
        <w:gridCol w:w="1879"/>
      </w:tblGrid>
      <w:tr>
        <w:tblPrEx>
          <w:shd w:val="clear" w:color="auto" w:fill="ced7e7"/>
        </w:tblPrEx>
        <w:trPr>
          <w:trHeight w:val="337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Subject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Teaching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Pediatric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entistry 1 and 2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 E. Kostadinovska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8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01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Preclinical orthodontics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M. Pop Stefanova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25. 02.202 5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09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60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Clinical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ca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riology 2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E. Kostadinovska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8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Clinical mobile prosthetics 1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K.V. Geshoska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51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Clinical Orthodontics 1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M. Pop Stefanova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5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09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Oral pathology and medicine/Oral pathology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A.B. Grezhlovska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63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Clinical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e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ndodontics 1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 M. Mircheska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630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Clinical mobile prosth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odontic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 2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 S. Vuyasin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pt-PT"/>
              </w:rPr>
              <w:t xml:space="preserve">17. 02.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16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Physiology of pregnancy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S.Ivic Kolevska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24. 02.202 5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rtl w:val="0"/>
              </w:rPr>
              <w:t>Urgent situations in dentistry</w:t>
            </w:r>
          </w:p>
        </w:tc>
        <w:tc>
          <w:tcPr>
            <w:tcW w:type="dxa" w:w="34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E. Kostadinovska</w:t>
            </w:r>
          </w:p>
        </w:tc>
        <w:tc>
          <w:tcPr>
            <w:tcW w:type="dxa" w:w="15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8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B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</w:tbl>
    <w:p>
      <w:pPr>
        <w:pStyle w:val="Body A"/>
        <w:widowControl w:val="0"/>
        <w:ind w:left="864" w:hanging="864"/>
        <w:rPr>
          <w:rFonts w:ascii="Calibri" w:cs="Calibri" w:hAnsi="Calibri" w:eastAsia="Calibri"/>
        </w:rPr>
      </w:pPr>
    </w:p>
    <w:p>
      <w:pPr>
        <w:pStyle w:val="Body A"/>
        <w:widowControl w:val="0"/>
        <w:ind w:left="756" w:hanging="756"/>
        <w:jc w:val="center"/>
        <w:rPr>
          <w:rFonts w:ascii="Calibri" w:cs="Calibri" w:hAnsi="Calibri" w:eastAsia="Calibri"/>
          <w:sz w:val="22"/>
          <w:szCs w:val="22"/>
        </w:rPr>
      </w:pPr>
    </w:p>
    <w:p>
      <w:pPr>
        <w:pStyle w:val="Body A"/>
        <w:widowControl w:val="0"/>
        <w:ind w:left="648" w:hanging="648"/>
        <w:jc w:val="center"/>
        <w:rPr>
          <w:rFonts w:ascii="Calibri" w:cs="Calibri" w:hAnsi="Calibri" w:eastAsia="Calibri"/>
        </w:rPr>
      </w:pPr>
    </w:p>
    <w:p>
      <w:pPr>
        <w:pStyle w:val="Body A"/>
        <w:widowControl w:val="0"/>
        <w:ind w:left="540" w:hanging="540"/>
        <w:jc w:val="center"/>
        <w:rPr>
          <w:rFonts w:ascii="Calibri" w:cs="Calibri" w:hAnsi="Calibri" w:eastAsia="Calibri"/>
        </w:rPr>
      </w:pPr>
    </w:p>
    <w:p>
      <w:pPr>
        <w:pStyle w:val="Body A"/>
        <w:widowControl w:val="0"/>
        <w:ind w:left="432" w:hanging="432"/>
        <w:jc w:val="center"/>
        <w:rPr>
          <w:rFonts w:ascii="Calibri" w:cs="Calibri" w:hAnsi="Calibri" w:eastAsia="Calibri"/>
        </w:rPr>
      </w:pPr>
    </w:p>
    <w:p>
      <w:pPr>
        <w:pStyle w:val="Body A"/>
        <w:widowControl w:val="0"/>
        <w:ind w:left="324" w:hanging="324"/>
        <w:jc w:val="center"/>
        <w:rPr>
          <w:rFonts w:ascii="Calibri" w:cs="Calibri" w:hAnsi="Calibri" w:eastAsia="Calibri"/>
        </w:rPr>
      </w:pPr>
    </w:p>
    <w:p>
      <w:pPr>
        <w:pStyle w:val="Body A"/>
        <w:widowControl w:val="0"/>
        <w:ind w:left="216" w:hanging="216"/>
        <w:jc w:val="center"/>
        <w:rPr>
          <w:rFonts w:ascii="Calibri" w:cs="Calibri" w:hAnsi="Calibri" w:eastAsia="Calibri"/>
        </w:rPr>
      </w:pPr>
    </w:p>
    <w:p>
      <w:pPr>
        <w:pStyle w:val="Body A"/>
        <w:widowControl w:val="0"/>
        <w:ind w:left="108" w:hanging="108"/>
        <w:jc w:val="center"/>
        <w:rPr>
          <w:rFonts w:ascii="Calibri" w:cs="Calibri" w:hAnsi="Calibri" w:eastAsia="Calibri"/>
        </w:rPr>
      </w:pPr>
    </w:p>
    <w:p>
      <w:pPr>
        <w:pStyle w:val="Body A"/>
        <w:widowControl w:val="0"/>
        <w:jc w:val="center"/>
        <w:rPr>
          <w:rFonts w:ascii="Calibri" w:cs="Calibri" w:hAnsi="Calibri" w:eastAsia="Calibri"/>
        </w:rPr>
      </w:pPr>
    </w:p>
    <w:p>
      <w:pPr>
        <w:pStyle w:val="Body A"/>
        <w:rPr>
          <w:rFonts w:ascii="Calibri" w:cs="Calibri" w:hAnsi="Calibri" w:eastAsia="Calibri"/>
          <w:i w:val="1"/>
          <w:iCs w:val="1"/>
        </w:rPr>
      </w:pPr>
    </w:p>
    <w:p>
      <w:pPr>
        <w:pStyle w:val="Body A"/>
        <w:rPr>
          <w:rFonts w:ascii="Calibri" w:cs="Calibri" w:hAnsi="Calibri" w:eastAsia="Calibri"/>
        </w:rPr>
      </w:pPr>
      <w:r>
        <w:rPr>
          <w:rFonts w:ascii="Calibri" w:hAnsi="Calibri"/>
          <w:i w:val="1"/>
          <w:iCs w:val="1"/>
          <w:rtl w:val="0"/>
          <w:lang w:val="en-US"/>
        </w:rPr>
        <w:t xml:space="preserve">               Fifth </w:t>
      </w:r>
      <w:r>
        <w:rPr>
          <w:rFonts w:ascii="Calibri" w:hAnsi="Calibri"/>
          <w:rtl w:val="0"/>
          <w:lang w:val="en-US"/>
        </w:rPr>
        <w:t>year</w:t>
      </w:r>
    </w:p>
    <w:tbl>
      <w:tblPr>
        <w:tblW w:w="12947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009"/>
        <w:gridCol w:w="3438"/>
        <w:gridCol w:w="1555"/>
        <w:gridCol w:w="1065"/>
        <w:gridCol w:w="1880"/>
      </w:tblGrid>
      <w:tr>
        <w:tblPrEx>
          <w:shd w:val="clear" w:color="auto" w:fill="ced7e7"/>
        </w:tblPrEx>
        <w:trPr>
          <w:trHeight w:val="337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Subject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Teaching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Periodontology 1 and 2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A.B. Grezhlovska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23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Clinical fixed prosth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odon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tics 1 and 2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 S. Vu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j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asin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17. 02.202 5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811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Maxillofacial surgery 1 and 2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Assoc.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Nedim Kasami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501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Clinical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rthodontics 2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 Dr. M. Pop Stefanova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5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09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27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Clinical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e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ndodontics 2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M. Mircheska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630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Implantology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Assoc.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Prof.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T. Dejanoska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9.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0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tl w:val="0"/>
                <w:lang w:val="en-US"/>
              </w:rPr>
              <w:t>E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sthetics in dentistry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Prof.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Dr. S. Vuyasin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18. 02.202 5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Forensic medicine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 xml:space="preserve">Prof.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Dr.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S. Ivic Kolevska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5.02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.202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  <w:tr>
        <w:tblPrEx>
          <w:shd w:val="clear" w:color="auto" w:fill="ced7e7"/>
        </w:tblPrEx>
        <w:trPr>
          <w:trHeight w:val="343" w:hRule="atLeast"/>
        </w:trPr>
        <w:tc>
          <w:tcPr>
            <w:tcW w:type="dxa" w:w="50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Ophthalmology</w:t>
            </w:r>
          </w:p>
        </w:tc>
        <w:tc>
          <w:tcPr>
            <w:tcW w:type="dxa" w:w="34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>Prof. Dr. G. Dimitrova</w:t>
            </w:r>
          </w:p>
        </w:tc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27.02.202 5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​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15:30</w:t>
            </w:r>
          </w:p>
        </w:tc>
        <w:tc>
          <w:tcPr>
            <w:tcW w:type="dxa" w:w="18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</w:p>
        </w:tc>
      </w:tr>
    </w:tbl>
    <w:p>
      <w:pPr>
        <w:pStyle w:val="Body A"/>
        <w:widowControl w:val="0"/>
        <w:ind w:left="864" w:hanging="864"/>
      </w:pPr>
      <w:r>
        <w:rPr>
          <w:rFonts w:ascii="Calibri" w:cs="Calibri" w:hAnsi="Calibri" w:eastAsia="Calibri"/>
        </w:rPr>
      </w:r>
    </w:p>
    <w:sectPr>
      <w:headerReference w:type="default" r:id="rId4"/>
      <w:footerReference w:type="default" r:id="rId5"/>
      <w:pgSz w:w="15840" w:h="12240" w:orient="landscape"/>
      <w:pgMar w:top="90" w:right="1440" w:bottom="0" w:left="900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Fonts w:ascii="Cambria" w:hAnsi="Cambria"/>
        <w:rtl w:val="0"/>
      </w:rPr>
      <w:fldChar w:fldCharType="begin" w:fldLock="0"/>
    </w:r>
    <w:r>
      <w:rPr>
        <w:rFonts w:ascii="Cambria" w:hAnsi="Cambria"/>
        <w:rtl w:val="0"/>
      </w:rPr>
      <w:instrText xml:space="preserve"> PAGE </w:instrText>
    </w:r>
    <w:r>
      <w:rPr>
        <w:rFonts w:ascii="Cambria" w:hAnsi="Cambria"/>
        <w:rtl w:val="0"/>
      </w:rPr>
      <w:fldChar w:fldCharType="separate" w:fldLock="0"/>
    </w:r>
    <w:r>
      <w:rPr>
        <w:rFonts w:ascii="Cambria" w:hAnsi="Cambria"/>
        <w:rtl w:val="0"/>
      </w:rPr>
    </w:r>
    <w:r>
      <w:rPr>
        <w:rFonts w:ascii="Cambria" w:hAnsi="Cambria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B A">
    <w:name w:val="Body B A"/>
    <w:next w:val="Body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C">
    <w:name w:val="Body C"/>
    <w:next w:val="Body C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D">
    <w:name w:val="Body D"/>
    <w:next w:val="Body 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